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Załącznik do zarządzenia Nr 44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Prezydenta Miasta Piotrkowa Trybunalskiego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z dnia 06-02-2025 roku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517A">
        <w:rPr>
          <w:rFonts w:ascii="Arial" w:hAnsi="Arial" w:cs="Arial"/>
          <w:b/>
          <w:bCs/>
          <w:color w:val="000000"/>
          <w:sz w:val="24"/>
          <w:szCs w:val="24"/>
        </w:rPr>
        <w:t>Prezydent Miasta Piotrkowa Trybunalskiego ogłasza konkurs na stanowisko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517A">
        <w:rPr>
          <w:rFonts w:ascii="Arial" w:hAnsi="Arial" w:cs="Arial"/>
          <w:b/>
          <w:bCs/>
          <w:color w:val="000000"/>
          <w:sz w:val="24"/>
          <w:szCs w:val="24"/>
        </w:rPr>
        <w:t>Dyrektora Muzeum w Piotrkowie Trybunalskim, Plac Zamkowy 4, 97-300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0517A">
        <w:rPr>
          <w:rFonts w:ascii="Arial" w:hAnsi="Arial" w:cs="Arial"/>
          <w:b/>
          <w:bCs/>
          <w:color w:val="000000"/>
          <w:sz w:val="24"/>
          <w:szCs w:val="24"/>
        </w:rPr>
        <w:t>Piotrków Trybunalski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1. Numer ewidencyjny konkursu: DBK.2111.1.2025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2. Wymiar czasu pracy: 1 etat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3. Data publikacji ogłoszenia</w:t>
      </w:r>
      <w:r>
        <w:rPr>
          <w:rFonts w:ascii="Arial" w:hAnsi="Arial" w:cs="Arial"/>
          <w:color w:val="000000"/>
          <w:sz w:val="24"/>
          <w:szCs w:val="24"/>
        </w:rPr>
        <w:t>: 06.02.2025 r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 xml:space="preserve"> Termin składania ofert: 20.02.2025 r.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5. Wymagania niezbędne/konieczne: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a) posiada obywatelstwo polskie lub, pod warunkiem znajomości języka polskiego, obywatelstwo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innego niż Polska państwa Unii Europejskiej lub innego państwa, którego obywatelom,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podstawie umów międzynarodowych lub przepisów prawa wspólnotowego, przysługuje prawo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do podjęcia zatrudnienia na terytorium Rzeczypospolitej Polskiej;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b) posiada pełną zdolność do czynności prawnych oraz korzystania z pełni praw publicznych;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c) nie była skazana prawomocnym wyrokiem za przestępstwo umyślne ścigane z oskarżenia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publicznego lub za przestępstwo skarbowe;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d) nie była karana zakazem pełnienia funkcji kierowniczych związanych z dysponowaniem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środkami publicznymi, o których mowa w art. 31 ust. 1 pkt. 4 ustawy z dnia 17 grudnia 2004 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o odpowiedzialności za naruszenie dyscypliny finansów publicznych;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e) posiada nieposzlakowaną opinię ( oświadczenie o posiadaniu nieposzlakowanej opinii);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f) posiada wykształcenie wyższe;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g) posiada co najmniej pięcioletni udokumentowany staż pracy, w tym przynajmniej rok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stanowisku kierowniczym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h) posiada znajomość aktów prawnych dotyczących funkcjonowania i finansowania instytucji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kultury, w tym ustawy o muzeach, ustawy o organizowaniu i prowadzeniu działalności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kulturalnej; prawo zamówień publicznych, ustawy o finansach publicznych, Kodeksu Pracy.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6. Wymagania dodatkowe: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a) preferowane wykształcenie: zarządzanie, prawo, ekonomiczne, humanistyczne oraz w jednej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z dziedzin związanych z działalnością statutową Muzeum w Piotrkowie Trybunalskim;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b) doświadczenie i znajomość specyfiki pracy w muzeum lub innych instytucjach kultury,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organizacjach pozarządowych lub podmiotach działających w obszarze kultury i dziedzictwa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kulturowego 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c) doświadczenie zawodowe w zakresie organizowania i prowadzenia działalności kulturalnej;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d) predyspozycje menadżerskie i umiejętności kierowania zespołem</w:t>
      </w:r>
      <w:r w:rsidRPr="0070517A">
        <w:rPr>
          <w:rFonts w:ascii="Arial" w:hAnsi="Arial" w:cs="Arial"/>
          <w:color w:val="FF0000"/>
          <w:sz w:val="24"/>
          <w:szCs w:val="24"/>
        </w:rPr>
        <w:t>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e) znajomość języka obcego w stopniu umożliwiającym porozumiewanie się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f) znajomość zagadnień i doświadczenie w pozyskiwaniu pozabudżetowych środków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finansowych, w tym środków z programów Unii Europejskiej.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g) dyspozycyjność, odpowiedzialność, rzetelność, wysoka kultura osobista;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0517A">
        <w:rPr>
          <w:rFonts w:ascii="Arial" w:hAnsi="Arial" w:cs="Arial"/>
          <w:bCs/>
          <w:color w:val="000000"/>
          <w:sz w:val="24"/>
          <w:szCs w:val="24"/>
        </w:rPr>
        <w:t>Do oferty należy dołączyć pisemny program kadencyjnego funkcjonowania Muzeum 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bCs/>
          <w:color w:val="000000"/>
          <w:sz w:val="24"/>
          <w:szCs w:val="24"/>
        </w:rPr>
        <w:t>Piotrkowie Trybunalskim, który winien zawierać w szczególności: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a) opis zakresu działalności Muzeum w Piotrkowie Trybunalskim,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b) propozycje rozwoju Muzeum w Piotrkowie Trybunalskim,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c) opis zakresu współpracy z instytucjami, organizacjami pozarządowymi, stowarzyszeniami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działającymi w sferze kultury, edukacji i ochrony dziedzictwa kulturowego funkcjonującymi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na terenie Miasta Piotrkowa Trybunalskiego,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d) wskazanie źródeł finansowania działalności Muzeum w Piotrkowie Trybunalskim z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uwzględnieniem dochodów własnych i środków zewnętrznych.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7. Zakres wykonywanych zadań na stanowisku: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a) kierowanie instytucją i odpowiedzialność za prawidłową realizację działalności statutowej oraz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właściwe gospodarowanie mieniem i środkami finansowymi Muzeum w Piotrkowie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Trybunalskim;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b) stałe zwiększanie zasobów muzealnych poprzez gromadzenie, przechowywanie, konserwację,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opracowywanie i udostępnianie zabytków z zakresu: archeologii, etnografii, sztuki, ikonografii,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historii, archiwaliów, militariów, numizmatyki i przedmiotów kultury materialnej.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c) prowadzenie badań naukowych i działalności oświatowej w zakresie wymienionych w punkcie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b) dyscyplin, a także edukacji społecznej za pośrednictwem wystaw, publikacji, innych działań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dla potrzeb budowy tożsamości narodowej oraz popularyzacji sztuki i współdziałanie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upowszechnianiu nauki i sztuki z instytucjami, organizacjami i stowarzyszeniami o podobnych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celach;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d) pełnienie funkcji pracodawcy wobec pracowników Muzeum w Piotrkowie Trybunalskim oraz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prowadzenie właściwej polityki kadrowej;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e) sprawowanie kontroli zarządczej oraz przygotowanie i przedstawienie Organizatorowi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informacji, planów i sprawozdań z zakresu działalności Muzeum w Piotrkowie Trybunalskim 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f) przestrzeganie przepisów prawa związanych z wykonywaną pracą;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g) dbałość o ogólny wizerunek Muzeum w Piotrkowie Trybunalskim oraz reprezentowanie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instytucji na zewnątrz;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h) współdziałanie z instytucjami, organizacjami i stowarzyszeniami działającymi w zakresie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tworzenia, upowszechniania i ochrony dziedzictwa kulturowego.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8. Warunki pracy na stanowisku: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a) miejsce wykonywania pracy –Muzeum w Piotrkowie Trybunalskim;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b) praca przy komputerze;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c) kontakt z klientem wewnętrznym oraz zewnętrznym.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9. Informacja o wysokości wskaźnika zatrudnienia osób niepełnosprawnych: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Wskaźnik zatrudnienia osób niepełnosprawnych w Urzędzie Miasta Piotrkowa Trybunalskiego,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miesiącu poprzedzającym datę upublicznienia niniejszego ogłoszenia o naborze był wyższy niż 6%.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10. Wymagane dokumenty aplikacyjne: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a) list motywacyjny,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b) kwestionariusz osobowy dla osoby ubiegającej się o zatrudnienie*,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c) dokument potwierdzający wykształcenie (ksero dyplomu lub zaświadczenia o stanie odbytych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studiów),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d) dokumenty potwierdzające wymagany staż pracy (kserokopie świadectw pracy; zaświadczenie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od pracodawcy o zatrudnieniu),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e) kserokopie dokumentów potwierdzających inne kwalifikacje, uprawnienia i umiejętności,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f) oświadczenie kandydata o posiadaniu obywatelstwa polskiego *,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g) oświadczenie, że kandydat nie był skazany prawomocnym wyrokiem sądu za umyślne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przestępstwo ścigane z oskarżenia publicznego lub umyślne przestępstwo skarbowe * (osoba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wyłoniona w naborze przed nawiązaniem stosunku pracy zobowiązana jest przedłożyć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informację z Krajowego Rejestru Karnego),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h) oświadczenie kandydata o posiadaniu pełnej zdolności do czynności prawnych oraz korzystaniu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z pełni praw publicznych,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i) oświadczenie o posiadaniu nieposzlakowanej opinii,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j) oświadczenie, że kandydat nie był karany karą zakazu pełnienia funkcji, związanych 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dysponowaniem środkami publicznymi (art.31 ust.1 pkt.4 ustawy z dnia 17 grudnia 2004r.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odpowiedzialności za naruszenie dyscypliny finansów publicznych) *.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11. Oferta kandydata może zawierać życiorys (cv).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Dokumenty aplikacyjne wymienione w pkt.10 ppkt. a), b), f), g), h), i), j) wymagają własnoręcznego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podpisu, (brak własnoręcznego podpisu na dokumentach powoduje niespełnienie wymagań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formalnych).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*Druk oświadczeń i kwestionariusz osobowy do pobrania na stronie BIP Urzędu Miasta Piotrkowa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Trybunalskiego.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Wymagane dokumenty aplikacyjne należy składać w zamkniętej kopercie z podanym imieniem,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nazwiskiem i adresem zwrotnym kandydata oraz z dopiskiem: „Konkurs NR DBK.2111.1.2025 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stanowisko Dyrektora Muzeum w Piotrkowie Trybunalskim” osobiście w Urzędzie Miasta Piotrkowa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Trybunalskiego, Pasaż Karola Rudowskiego 10 lub ul. Szkolna 28 w Punkcie Informacyjnym (parter),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dniach pracy Urzędu Miasta lub przesłać na adres: Urząd Miasta Piotrkowa Trybunalskiego, Pasaż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Karola Rudowskiego 10, 97-300 Piotrków Trybunalski, w terminie do dnia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20.02.2025 r.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70517A">
        <w:rPr>
          <w:rFonts w:ascii="Arial" w:hAnsi="Arial" w:cs="Arial"/>
          <w:color w:val="000000"/>
          <w:sz w:val="24"/>
          <w:szCs w:val="24"/>
        </w:rPr>
        <w:t>Za datę doręczenia uważa się datę wpływu dokumentów aplikacyjnych do Urzędu Miasta Piotrkowa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Trybunalskiego.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Dokumenty, które wpłyną do Urzędu po wyżej określonym terminie składania nie będą rozpatrywane.</w:t>
      </w:r>
    </w:p>
    <w:p w:rsidR="0070517A" w:rsidRPr="0070517A" w:rsidRDefault="009A246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Konkurs </w:t>
      </w:r>
      <w:r w:rsidR="0070517A" w:rsidRPr="0070517A">
        <w:rPr>
          <w:rFonts w:ascii="Arial" w:hAnsi="Arial" w:cs="Arial"/>
          <w:color w:val="000000"/>
          <w:sz w:val="24"/>
          <w:szCs w:val="24"/>
        </w:rPr>
        <w:t xml:space="preserve"> realizowany jest zgodnie z Systemem zatrudniania pracowników na stanowiska Kierowników</w:t>
      </w:r>
      <w:r w:rsidR="0070517A">
        <w:rPr>
          <w:rFonts w:ascii="Arial" w:hAnsi="Arial" w:cs="Arial"/>
          <w:color w:val="000000"/>
          <w:sz w:val="24"/>
          <w:szCs w:val="24"/>
        </w:rPr>
        <w:t xml:space="preserve"> </w:t>
      </w:r>
      <w:r w:rsidR="0070517A" w:rsidRPr="0070517A">
        <w:rPr>
          <w:rFonts w:ascii="Arial" w:hAnsi="Arial" w:cs="Arial"/>
          <w:color w:val="000000"/>
          <w:sz w:val="24"/>
          <w:szCs w:val="24"/>
        </w:rPr>
        <w:t>Jednostek Organizacyjnych Miasta, wprowadzonym Zarządzeniem Nr 361 Prezydenta Miasta</w:t>
      </w:r>
      <w:r w:rsidR="0070517A">
        <w:rPr>
          <w:rFonts w:ascii="Arial" w:hAnsi="Arial" w:cs="Arial"/>
          <w:color w:val="000000"/>
          <w:sz w:val="24"/>
          <w:szCs w:val="24"/>
        </w:rPr>
        <w:t xml:space="preserve"> </w:t>
      </w:r>
      <w:r w:rsidR="0070517A" w:rsidRPr="0070517A">
        <w:rPr>
          <w:rFonts w:ascii="Arial" w:hAnsi="Arial" w:cs="Arial"/>
          <w:color w:val="000000"/>
          <w:sz w:val="24"/>
          <w:szCs w:val="24"/>
        </w:rPr>
        <w:t>Piotrkowa Trybunalskiego z dnia 19 września 2019 r.</w:t>
      </w:r>
    </w:p>
    <w:p w:rsidR="0070517A" w:rsidRP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Informacja o wyniku naboru będzie umieszczana na stronie internetowej Biuletynu Informacji Publicznej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(www.bip.piotrkow.pl) oraz na tablicy informacyjnej Urzędu Miasta Pasaż Karola Rudowskiego 10.</w:t>
      </w:r>
    </w:p>
    <w:p w:rsidR="0070517A" w:rsidRDefault="0070517A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0517A">
        <w:rPr>
          <w:rFonts w:ascii="Arial" w:hAnsi="Arial" w:cs="Arial"/>
          <w:color w:val="000000"/>
          <w:sz w:val="24"/>
          <w:szCs w:val="24"/>
        </w:rPr>
        <w:t>Dokumenty aplikacyjne osób nie wyłonionych do zatrudnienia będą do odbioru w Biurze Zarządzania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Zasobami Ludzkimi Urzędu Miasta przez 1 m–c od daty ogłoszenia informacji o wynikach naboru. Po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17A">
        <w:rPr>
          <w:rFonts w:ascii="Arial" w:hAnsi="Arial" w:cs="Arial"/>
          <w:color w:val="000000"/>
          <w:sz w:val="24"/>
          <w:szCs w:val="24"/>
        </w:rPr>
        <w:t>upływie tego terminu nieodebrane dokumenty będą zniszczone komisyjnie.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3526" w:rsidRDefault="007B352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526" w:rsidRDefault="007B352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526" w:rsidRDefault="007B352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526" w:rsidRDefault="007B352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526" w:rsidRDefault="007B352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3526" w:rsidRDefault="007B3526" w:rsidP="007B3526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Prezydent Miasta Piotrkowa Trybunalskiego</w:t>
      </w:r>
    </w:p>
    <w:p w:rsidR="007B3526" w:rsidRDefault="007B3526" w:rsidP="007B35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Juliusz Wiernicki</w:t>
      </w:r>
    </w:p>
    <w:p w:rsidR="007B3526" w:rsidRDefault="007B3526" w:rsidP="007B3526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dokument został podpisany kwalifikowanym podpisem elektronicznym</w:t>
      </w:r>
    </w:p>
    <w:p w:rsidR="007B3526" w:rsidRPr="00744C19" w:rsidRDefault="007B3526" w:rsidP="007B3526">
      <w:pPr>
        <w:rPr>
          <w:rFonts w:ascii="Arial" w:hAnsi="Arial" w:cs="Arial"/>
          <w:sz w:val="24"/>
          <w:szCs w:val="24"/>
        </w:rPr>
      </w:pPr>
    </w:p>
    <w:p w:rsidR="007B3526" w:rsidRPr="0070517A" w:rsidRDefault="007B3526" w:rsidP="007051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7B3526" w:rsidRPr="0070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A"/>
    <w:rsid w:val="00423F3D"/>
    <w:rsid w:val="00464A88"/>
    <w:rsid w:val="0070517A"/>
    <w:rsid w:val="007B3526"/>
    <w:rsid w:val="009A2466"/>
    <w:rsid w:val="00F8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0AFC4-3AE2-4BF3-9C8A-BB4C159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4</cp:revision>
  <dcterms:created xsi:type="dcterms:W3CDTF">2025-02-06T13:35:00Z</dcterms:created>
  <dcterms:modified xsi:type="dcterms:W3CDTF">2025-02-06T13:40:00Z</dcterms:modified>
</cp:coreProperties>
</file>