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23" w:rsidRDefault="00367723" w:rsidP="00642928">
      <w:pPr>
        <w:pStyle w:val="Akapitzlist"/>
        <w:spacing w:line="480" w:lineRule="auto"/>
        <w:jc w:val="right"/>
        <w:rPr>
          <w:rFonts w:cstheme="minorHAnsi"/>
          <w:color w:val="333333"/>
        </w:rPr>
      </w:pPr>
      <w:bookmarkStart w:id="0" w:name="_GoBack"/>
      <w:bookmarkEnd w:id="0"/>
      <w:r>
        <w:rPr>
          <w:rFonts w:cstheme="minorHAnsi"/>
          <w:color w:val="333333"/>
        </w:rPr>
        <w:t>Załącznik</w:t>
      </w:r>
    </w:p>
    <w:p w:rsidR="00367723" w:rsidRDefault="00367723" w:rsidP="00CA2946">
      <w:pPr>
        <w:pStyle w:val="Akapitzlist"/>
        <w:spacing w:line="480" w:lineRule="auto"/>
        <w:jc w:val="both"/>
        <w:rPr>
          <w:rFonts w:cstheme="minorHAnsi"/>
          <w:color w:val="333333"/>
        </w:rPr>
      </w:pPr>
    </w:p>
    <w:p w:rsidR="00367723" w:rsidRPr="00642928" w:rsidRDefault="00367723" w:rsidP="00642928">
      <w:pPr>
        <w:pStyle w:val="Akapitzlist"/>
        <w:spacing w:line="480" w:lineRule="auto"/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642928">
        <w:rPr>
          <w:rFonts w:cstheme="minorHAnsi"/>
          <w:b/>
          <w:bCs/>
          <w:color w:val="333333"/>
          <w:sz w:val="24"/>
          <w:szCs w:val="24"/>
        </w:rPr>
        <w:t>OGŁ</w:t>
      </w:r>
      <w:r w:rsidR="009C7DF3" w:rsidRPr="00642928">
        <w:rPr>
          <w:rFonts w:cstheme="minorHAnsi"/>
          <w:b/>
          <w:bCs/>
          <w:color w:val="333333"/>
          <w:sz w:val="24"/>
          <w:szCs w:val="24"/>
        </w:rPr>
        <w:t>O</w:t>
      </w:r>
      <w:r w:rsidRPr="00642928">
        <w:rPr>
          <w:rFonts w:cstheme="minorHAnsi"/>
          <w:b/>
          <w:bCs/>
          <w:color w:val="333333"/>
          <w:sz w:val="24"/>
          <w:szCs w:val="24"/>
        </w:rPr>
        <w:t>SZENIE O PRZETARGU</w:t>
      </w:r>
    </w:p>
    <w:p w:rsidR="009C7DF3" w:rsidRPr="006755B3" w:rsidRDefault="009C7DF3" w:rsidP="00CA2946">
      <w:pPr>
        <w:pStyle w:val="Akapitzlist"/>
        <w:spacing w:line="480" w:lineRule="auto"/>
        <w:jc w:val="both"/>
        <w:rPr>
          <w:rFonts w:cstheme="minorHAnsi"/>
          <w:color w:val="333333"/>
        </w:rPr>
      </w:pPr>
    </w:p>
    <w:p w:rsidR="006755B3" w:rsidRPr="006755B3" w:rsidRDefault="009C7DF3" w:rsidP="00642928">
      <w:pPr>
        <w:pStyle w:val="Akapitzlist"/>
        <w:spacing w:line="240" w:lineRule="auto"/>
        <w:ind w:left="0" w:firstLine="720"/>
        <w:jc w:val="both"/>
        <w:rPr>
          <w:rFonts w:cstheme="minorHAnsi"/>
          <w:color w:val="333333"/>
        </w:rPr>
      </w:pPr>
      <w:r w:rsidRPr="006755B3">
        <w:rPr>
          <w:rFonts w:cstheme="minorHAnsi"/>
          <w:color w:val="333333"/>
        </w:rPr>
        <w:t xml:space="preserve">Muzeum w Piotrkowie Trybunalskim (sprzedawca i organizator przetargu) z siedzibą </w:t>
      </w:r>
      <w:r w:rsidR="006755B3" w:rsidRPr="006755B3">
        <w:rPr>
          <w:rFonts w:cstheme="minorHAnsi"/>
          <w:color w:val="333333"/>
        </w:rPr>
        <w:t>w Piotrkowie Trybunalskim, pl. Zamkowy 4, 97-300 Piotrków Trybunalski</w:t>
      </w:r>
      <w:r w:rsidR="00642928">
        <w:rPr>
          <w:rFonts w:cstheme="minorHAnsi"/>
          <w:color w:val="333333"/>
        </w:rPr>
        <w:t>,</w:t>
      </w:r>
      <w:r w:rsidR="006755B3" w:rsidRPr="006755B3">
        <w:rPr>
          <w:rFonts w:cstheme="minorHAnsi"/>
          <w:color w:val="333333"/>
        </w:rPr>
        <w:t xml:space="preserve"> ogłasza przetarg pisemny na </w:t>
      </w:r>
    </w:p>
    <w:p w:rsidR="006755B3" w:rsidRPr="00642928" w:rsidRDefault="006755B3" w:rsidP="00642928">
      <w:pPr>
        <w:pStyle w:val="Akapitzlist"/>
        <w:spacing w:line="240" w:lineRule="auto"/>
        <w:ind w:left="0" w:firstLine="720"/>
        <w:jc w:val="both"/>
        <w:rPr>
          <w:rFonts w:cstheme="minorHAnsi"/>
          <w:color w:val="333333"/>
        </w:rPr>
      </w:pPr>
      <w:r w:rsidRPr="006755B3">
        <w:rPr>
          <w:rFonts w:cstheme="minorHAnsi"/>
          <w:b/>
          <w:bCs/>
          <w:color w:val="333333"/>
          <w:u w:val="single"/>
        </w:rPr>
        <w:t>sprzedaż nieruchomości zabudowanej położonej w miejscowości Polichno</w:t>
      </w:r>
      <w:r w:rsidRPr="006755B3">
        <w:rPr>
          <w:rFonts w:cstheme="minorHAnsi"/>
          <w:color w:val="333333"/>
        </w:rPr>
        <w:t xml:space="preserve">, dla której Sąd </w:t>
      </w:r>
      <w:r w:rsidRPr="00642928">
        <w:rPr>
          <w:rFonts w:cstheme="minorHAnsi"/>
          <w:color w:val="333333"/>
        </w:rPr>
        <w:t xml:space="preserve">Rejonowy w Piotrkowie Trybunalskim, VI Wydział Ksiąg Wieczystych, prowadzi księgę wieczystą o nr PT1P/00065361/7, przy cenie wywoławczej </w:t>
      </w:r>
      <w:r w:rsidRPr="00642928">
        <w:rPr>
          <w:rFonts w:cstheme="minorHAnsi"/>
          <w:b/>
          <w:bCs/>
          <w:color w:val="333333"/>
          <w:u w:val="single"/>
        </w:rPr>
        <w:t>1.719.000,- zł</w:t>
      </w:r>
      <w:r w:rsidRPr="00642928">
        <w:rPr>
          <w:rFonts w:cstheme="minorHAnsi"/>
          <w:b/>
          <w:bCs/>
          <w:color w:val="333333"/>
        </w:rPr>
        <w:t>.</w:t>
      </w:r>
    </w:p>
    <w:p w:rsidR="008A3BD2" w:rsidRDefault="006755B3" w:rsidP="00642928">
      <w:pPr>
        <w:pStyle w:val="Akapitzlist"/>
        <w:spacing w:line="240" w:lineRule="auto"/>
        <w:ind w:left="0" w:firstLine="720"/>
        <w:jc w:val="both"/>
        <w:rPr>
          <w:rFonts w:cstheme="minorHAnsi"/>
          <w:color w:val="333333"/>
        </w:rPr>
      </w:pPr>
      <w:r w:rsidRPr="00642928">
        <w:rPr>
          <w:rFonts w:cstheme="minorHAnsi"/>
          <w:color w:val="333333"/>
        </w:rPr>
        <w:t>Przetarg odbędzie się 1</w:t>
      </w:r>
      <w:r w:rsidR="007378FE">
        <w:rPr>
          <w:rFonts w:cstheme="minorHAnsi"/>
          <w:color w:val="333333"/>
        </w:rPr>
        <w:t>6</w:t>
      </w:r>
      <w:r w:rsidRPr="00642928">
        <w:rPr>
          <w:rFonts w:cstheme="minorHAnsi"/>
          <w:color w:val="333333"/>
        </w:rPr>
        <w:t xml:space="preserve"> lutego 2023 r. w siedzibie sprzedawcy. Nieruchomość można oglądać w miejscu jej położenia w dni robocze w godzinach 10-14 po wcześniejszym uzgodnieniu</w:t>
      </w:r>
      <w:r w:rsidR="00642928" w:rsidRPr="00642928">
        <w:rPr>
          <w:rFonts w:cstheme="minorHAnsi"/>
          <w:color w:val="333333"/>
        </w:rPr>
        <w:t>.</w:t>
      </w:r>
    </w:p>
    <w:p w:rsidR="00642928" w:rsidRPr="00642928" w:rsidRDefault="00642928" w:rsidP="00642928">
      <w:pPr>
        <w:pStyle w:val="Akapitzlist"/>
        <w:spacing w:line="240" w:lineRule="auto"/>
        <w:ind w:left="0" w:firstLine="720"/>
        <w:jc w:val="both"/>
        <w:rPr>
          <w:rFonts w:eastAsia="Times New Roman" w:cstheme="minorHAnsi"/>
          <w:color w:val="333333"/>
          <w:lang w:eastAsia="pl-PL"/>
        </w:rPr>
      </w:pPr>
      <w:r w:rsidRPr="00642928">
        <w:rPr>
          <w:rFonts w:cstheme="minorHAnsi"/>
          <w:color w:val="333333"/>
        </w:rPr>
        <w:t xml:space="preserve">Wadium w wysokości 171.900,- zł. podlega wpłacie na rachunek bankowy </w:t>
      </w:r>
      <w:r w:rsidR="008A3BD2">
        <w:rPr>
          <w:rFonts w:cstheme="minorHAnsi"/>
          <w:color w:val="333333"/>
        </w:rPr>
        <w:t xml:space="preserve">sprzedawcy </w:t>
      </w:r>
      <w:r w:rsidRPr="00642928">
        <w:rPr>
          <w:rFonts w:cstheme="minorHAnsi"/>
          <w:color w:val="333333"/>
        </w:rPr>
        <w:t>wskazany w zaproszeniu do składania ofert do dnia poprzedzającego dzień przetargu. Wadium przepada na</w:t>
      </w:r>
      <w:r w:rsidR="009C7DF3" w:rsidRPr="009C7DF3">
        <w:rPr>
          <w:rFonts w:eastAsia="Times New Roman" w:cstheme="minorHAnsi"/>
          <w:color w:val="333333"/>
          <w:lang w:eastAsia="pl-PL"/>
        </w:rPr>
        <w:t xml:space="preserve"> </w:t>
      </w:r>
      <w:r w:rsidR="008A3BD2">
        <w:rPr>
          <w:rFonts w:eastAsia="Times New Roman" w:cstheme="minorHAnsi"/>
          <w:color w:val="333333"/>
          <w:lang w:eastAsia="pl-PL"/>
        </w:rPr>
        <w:t xml:space="preserve">rzecz </w:t>
      </w:r>
      <w:r w:rsidR="009C7DF3" w:rsidRPr="009C7DF3">
        <w:rPr>
          <w:rFonts w:eastAsia="Times New Roman" w:cstheme="minorHAnsi"/>
          <w:color w:val="333333"/>
          <w:lang w:eastAsia="pl-PL"/>
        </w:rPr>
        <w:t>sprzedawcy, jeżeli żaden z uczestników licytacji nie zaofiaruje ceny nabycia równej co najmniej cenie wywoławczej</w:t>
      </w:r>
      <w:r w:rsidRPr="00642928">
        <w:rPr>
          <w:rFonts w:eastAsia="Times New Roman" w:cstheme="minorHAnsi"/>
          <w:color w:val="333333"/>
          <w:lang w:eastAsia="pl-PL"/>
        </w:rPr>
        <w:t xml:space="preserve"> albo uczestnik przetargu, którego oferta została wybrana nie przystąpi do umowy sprzedaży. W</w:t>
      </w:r>
      <w:r w:rsidR="009C7DF3" w:rsidRPr="009C7DF3">
        <w:rPr>
          <w:rFonts w:eastAsia="Times New Roman" w:cstheme="minorHAnsi"/>
          <w:color w:val="333333"/>
          <w:lang w:eastAsia="pl-PL"/>
        </w:rPr>
        <w:t>adium złożone przez oferentów, których oferty nie zostaną przyjęte, zostanie zwrócone bezpośrednio po dokonaniu wyboru oferty, a oferentowi, którego oferta została przyjęta, zostanie zarachowane na poczet ceny</w:t>
      </w:r>
      <w:r w:rsidRPr="00642928">
        <w:rPr>
          <w:rFonts w:eastAsia="Times New Roman" w:cstheme="minorHAnsi"/>
          <w:color w:val="333333"/>
          <w:lang w:eastAsia="pl-PL"/>
        </w:rPr>
        <w:t>.</w:t>
      </w:r>
    </w:p>
    <w:p w:rsidR="00367723" w:rsidRPr="00642928" w:rsidRDefault="00642928" w:rsidP="00642928">
      <w:pPr>
        <w:pStyle w:val="Akapitzlist"/>
        <w:spacing w:line="240" w:lineRule="auto"/>
        <w:ind w:left="0" w:firstLine="851"/>
        <w:jc w:val="both"/>
        <w:rPr>
          <w:rFonts w:cstheme="minorHAnsi"/>
          <w:color w:val="333333"/>
        </w:rPr>
      </w:pPr>
      <w:r w:rsidRPr="00642928">
        <w:rPr>
          <w:rFonts w:eastAsia="Times New Roman" w:cstheme="minorHAnsi"/>
          <w:color w:val="333333"/>
          <w:lang w:eastAsia="pl-PL"/>
        </w:rPr>
        <w:t xml:space="preserve">Wszelkie szczegóły dotyczące przetargu określone zostały w </w:t>
      </w:r>
      <w:r w:rsidRPr="00642928">
        <w:rPr>
          <w:rFonts w:eastAsia="Times New Roman" w:cstheme="minorHAnsi"/>
          <w:b/>
          <w:bCs/>
          <w:color w:val="333333"/>
          <w:lang w:eastAsia="pl-PL"/>
        </w:rPr>
        <w:t>Zaproszeniu do składania ofert</w:t>
      </w:r>
      <w:r w:rsidRPr="00642928">
        <w:rPr>
          <w:rFonts w:eastAsia="Times New Roman" w:cstheme="minorHAnsi"/>
          <w:color w:val="333333"/>
          <w:lang w:eastAsia="pl-PL"/>
        </w:rPr>
        <w:t xml:space="preserve"> opublikowanym </w:t>
      </w:r>
      <w:r w:rsidRPr="00642928">
        <w:rPr>
          <w:rFonts w:eastAsia="Times New Roman" w:cstheme="minorHAnsi"/>
          <w:b/>
          <w:bCs/>
          <w:color w:val="333333"/>
          <w:lang w:eastAsia="pl-PL"/>
        </w:rPr>
        <w:t>na stronie BIP</w:t>
      </w:r>
      <w:r w:rsidRPr="00642928">
        <w:rPr>
          <w:rFonts w:eastAsia="Times New Roman" w:cstheme="minorHAnsi"/>
          <w:color w:val="333333"/>
          <w:lang w:eastAsia="pl-PL"/>
        </w:rPr>
        <w:t xml:space="preserve"> Muzeum w Piotrkowie Trybunalskim.</w:t>
      </w:r>
    </w:p>
    <w:p w:rsidR="00367723" w:rsidRPr="00CA2946" w:rsidRDefault="00367723" w:rsidP="00CA2946">
      <w:pPr>
        <w:pStyle w:val="Akapitzlist"/>
        <w:spacing w:line="480" w:lineRule="auto"/>
        <w:jc w:val="both"/>
        <w:rPr>
          <w:rFonts w:cstheme="minorHAnsi"/>
          <w:color w:val="333333"/>
        </w:rPr>
      </w:pPr>
    </w:p>
    <w:sectPr w:rsidR="00367723" w:rsidRPr="00CA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AD3"/>
    <w:multiLevelType w:val="hybridMultilevel"/>
    <w:tmpl w:val="A3D6FA0C"/>
    <w:lvl w:ilvl="0" w:tplc="F1CA5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B403C7"/>
    <w:multiLevelType w:val="hybridMultilevel"/>
    <w:tmpl w:val="C5F02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47FAC"/>
    <w:multiLevelType w:val="hybridMultilevel"/>
    <w:tmpl w:val="B70253EE"/>
    <w:lvl w:ilvl="0" w:tplc="38D6B9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01190"/>
    <w:multiLevelType w:val="hybridMultilevel"/>
    <w:tmpl w:val="265E5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12071"/>
    <w:multiLevelType w:val="hybridMultilevel"/>
    <w:tmpl w:val="A0264738"/>
    <w:lvl w:ilvl="0" w:tplc="BC187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357CCD"/>
    <w:multiLevelType w:val="hybridMultilevel"/>
    <w:tmpl w:val="E43A2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28"/>
    <w:rsid w:val="00070F3F"/>
    <w:rsid w:val="000A50B0"/>
    <w:rsid w:val="000A5702"/>
    <w:rsid w:val="001C6588"/>
    <w:rsid w:val="001E0BBD"/>
    <w:rsid w:val="0023541E"/>
    <w:rsid w:val="002B695E"/>
    <w:rsid w:val="002C501E"/>
    <w:rsid w:val="00300E86"/>
    <w:rsid w:val="00367723"/>
    <w:rsid w:val="003D1862"/>
    <w:rsid w:val="00521995"/>
    <w:rsid w:val="005908F7"/>
    <w:rsid w:val="0061510C"/>
    <w:rsid w:val="00625970"/>
    <w:rsid w:val="00642928"/>
    <w:rsid w:val="006755B3"/>
    <w:rsid w:val="006C4982"/>
    <w:rsid w:val="007378FE"/>
    <w:rsid w:val="0077300F"/>
    <w:rsid w:val="00795267"/>
    <w:rsid w:val="007B2428"/>
    <w:rsid w:val="008A3BD2"/>
    <w:rsid w:val="009B6110"/>
    <w:rsid w:val="009C7DF3"/>
    <w:rsid w:val="00AC158E"/>
    <w:rsid w:val="00AD1D8A"/>
    <w:rsid w:val="00B77B3F"/>
    <w:rsid w:val="00B97766"/>
    <w:rsid w:val="00BC0323"/>
    <w:rsid w:val="00CA2946"/>
    <w:rsid w:val="00D55540"/>
    <w:rsid w:val="00E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4B54B-CA04-432F-8A2A-5D7A2E37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21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19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C49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0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6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8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02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7641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31119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3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45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3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2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37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8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2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39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adwmkrol@gmail.com</dc:creator>
  <cp:keywords/>
  <dc:description/>
  <cp:lastModifiedBy>admin</cp:lastModifiedBy>
  <cp:revision>3</cp:revision>
  <cp:lastPrinted>2023-01-09T13:10:00Z</cp:lastPrinted>
  <dcterms:created xsi:type="dcterms:W3CDTF">2023-01-11T10:53:00Z</dcterms:created>
  <dcterms:modified xsi:type="dcterms:W3CDTF">2023-01-11T10:57:00Z</dcterms:modified>
</cp:coreProperties>
</file>